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F133" w14:textId="0604CAC2" w:rsidR="00D17AC5" w:rsidRPr="00D17AC5" w:rsidRDefault="00D17AC5" w:rsidP="1C6AE785">
      <w:pPr>
        <w:shd w:val="clear" w:color="auto" w:fill="FFFFFF" w:themeFill="background1"/>
        <w:spacing w:before="240" w:after="240" w:line="360" w:lineRule="auto"/>
        <w:outlineLvl w:val="5"/>
        <w:rPr>
          <w:rFonts w:eastAsiaTheme="minorEastAsia"/>
          <w:b/>
          <w:bCs/>
          <w:sz w:val="24"/>
          <w:szCs w:val="24"/>
        </w:rPr>
      </w:pPr>
      <w:r w:rsidRPr="1C6AE785">
        <w:rPr>
          <w:rFonts w:eastAsiaTheme="minorEastAsia"/>
          <w:b/>
          <w:bCs/>
          <w:sz w:val="24"/>
          <w:szCs w:val="24"/>
        </w:rPr>
        <w:t>Benefits Eligibility</w:t>
      </w:r>
    </w:p>
    <w:p w14:paraId="25D29CFA" w14:textId="34DEC7F8" w:rsidR="39ECD811" w:rsidRDefault="39ECD811" w:rsidP="5DE89071">
      <w:pPr>
        <w:shd w:val="clear" w:color="auto" w:fill="FFFFFF" w:themeFill="background1"/>
        <w:spacing w:after="240" w:line="360" w:lineRule="auto"/>
        <w:rPr>
          <w:rFonts w:eastAsiaTheme="minorEastAsia"/>
          <w:color w:val="000000" w:themeColor="text1"/>
          <w:sz w:val="24"/>
          <w:szCs w:val="24"/>
        </w:rPr>
      </w:pPr>
      <w:r w:rsidRPr="5DE89071">
        <w:rPr>
          <w:rFonts w:eastAsiaTheme="minorEastAsia"/>
          <w:color w:val="000000" w:themeColor="text1"/>
          <w:sz w:val="24"/>
          <w:szCs w:val="24"/>
        </w:rPr>
        <w:t xml:space="preserve">Staff employees working 80% of </w:t>
      </w:r>
      <w:r w:rsidR="65C71625" w:rsidRPr="5DE89071">
        <w:rPr>
          <w:rFonts w:eastAsiaTheme="minorEastAsia"/>
          <w:color w:val="000000" w:themeColor="text1"/>
          <w:sz w:val="24"/>
          <w:szCs w:val="24"/>
        </w:rPr>
        <w:t>full-time</w:t>
      </w:r>
      <w:r w:rsidRPr="5DE89071">
        <w:rPr>
          <w:rFonts w:eastAsiaTheme="minorEastAsia"/>
          <w:color w:val="000000" w:themeColor="text1"/>
          <w:sz w:val="24"/>
          <w:szCs w:val="24"/>
        </w:rPr>
        <w:t xml:space="preserve"> and </w:t>
      </w:r>
      <w:r w:rsidR="451DB33D" w:rsidRPr="5DE89071">
        <w:rPr>
          <w:rFonts w:eastAsiaTheme="minorEastAsia"/>
          <w:color w:val="000000" w:themeColor="text1"/>
          <w:sz w:val="24"/>
          <w:szCs w:val="24"/>
        </w:rPr>
        <w:t>full-time faculty</w:t>
      </w:r>
      <w:r w:rsidR="59BD2ABA" w:rsidRPr="5DE89071">
        <w:rPr>
          <w:rFonts w:eastAsiaTheme="minorEastAsia"/>
          <w:color w:val="000000" w:themeColor="text1"/>
          <w:sz w:val="24"/>
          <w:szCs w:val="24"/>
        </w:rPr>
        <w:t xml:space="preserve"> are</w:t>
      </w:r>
      <w:r w:rsidRPr="5DE89071">
        <w:rPr>
          <w:rFonts w:eastAsiaTheme="minorEastAsia"/>
          <w:color w:val="000000" w:themeColor="text1"/>
          <w:sz w:val="24"/>
          <w:szCs w:val="24"/>
        </w:rPr>
        <w:t xml:space="preserve"> </w:t>
      </w:r>
      <w:r w:rsidR="68DE75AD" w:rsidRPr="5DE89071">
        <w:rPr>
          <w:rFonts w:eastAsiaTheme="minorEastAsia"/>
          <w:color w:val="000000" w:themeColor="text1"/>
          <w:sz w:val="24"/>
          <w:szCs w:val="24"/>
        </w:rPr>
        <w:t>eligible for benefits at Lake Forest College</w:t>
      </w:r>
      <w:r w:rsidRPr="5DE89071">
        <w:rPr>
          <w:rFonts w:eastAsiaTheme="minorEastAsia"/>
          <w:color w:val="000000" w:themeColor="text1"/>
          <w:sz w:val="24"/>
          <w:szCs w:val="24"/>
        </w:rPr>
        <w:t>.</w:t>
      </w:r>
      <w:r w:rsidR="34F4A152" w:rsidRPr="5DE89071">
        <w:rPr>
          <w:rFonts w:eastAsiaTheme="minorEastAsia"/>
          <w:color w:val="000000" w:themeColor="text1"/>
          <w:sz w:val="24"/>
          <w:szCs w:val="24"/>
        </w:rPr>
        <w:t xml:space="preserve"> See the staff and faculty handbooks for more information.</w:t>
      </w:r>
    </w:p>
    <w:p w14:paraId="46E0BE5E" w14:textId="1ACA5F71" w:rsidR="0047274C" w:rsidRPr="00D17AC5" w:rsidRDefault="0047274C" w:rsidP="7607E0B8">
      <w:pPr>
        <w:shd w:val="clear" w:color="auto" w:fill="FFFFFF" w:themeFill="background1"/>
        <w:spacing w:after="240" w:line="360" w:lineRule="auto"/>
        <w:rPr>
          <w:rFonts w:eastAsiaTheme="minorEastAsia"/>
          <w:color w:val="000000"/>
          <w:sz w:val="24"/>
          <w:szCs w:val="24"/>
        </w:rPr>
      </w:pPr>
      <w:r w:rsidRPr="6EE85122">
        <w:rPr>
          <w:rFonts w:eastAsiaTheme="minorEastAsia"/>
          <w:color w:val="000000" w:themeColor="text1"/>
          <w:sz w:val="24"/>
          <w:szCs w:val="24"/>
        </w:rPr>
        <w:t xml:space="preserve">Eligibility for the following plans begins on the date of hire: </w:t>
      </w:r>
      <w:r w:rsidR="00120F83" w:rsidRPr="6EE85122">
        <w:rPr>
          <w:rFonts w:eastAsiaTheme="minorEastAsia"/>
          <w:color w:val="000000" w:themeColor="text1"/>
          <w:sz w:val="24"/>
          <w:szCs w:val="24"/>
        </w:rPr>
        <w:t>Medical, Dental, Vision, Life Insurance, Long Term Disability</w:t>
      </w:r>
      <w:r w:rsidR="00B63159" w:rsidRPr="6EE85122">
        <w:rPr>
          <w:rFonts w:eastAsiaTheme="minorEastAsia"/>
          <w:color w:val="000000" w:themeColor="text1"/>
          <w:sz w:val="24"/>
          <w:szCs w:val="24"/>
        </w:rPr>
        <w:t>, F</w:t>
      </w:r>
      <w:r w:rsidR="0895D7D1" w:rsidRPr="6EE85122">
        <w:rPr>
          <w:rFonts w:eastAsiaTheme="minorEastAsia"/>
          <w:color w:val="000000" w:themeColor="text1"/>
          <w:sz w:val="24"/>
          <w:szCs w:val="24"/>
        </w:rPr>
        <w:t>lexible Spending Account (FSA)</w:t>
      </w:r>
      <w:r w:rsidR="00B63159" w:rsidRPr="6EE85122">
        <w:rPr>
          <w:rFonts w:eastAsiaTheme="minorEastAsia"/>
          <w:color w:val="000000" w:themeColor="text1"/>
          <w:sz w:val="24"/>
          <w:szCs w:val="24"/>
        </w:rPr>
        <w:t>,</w:t>
      </w:r>
      <w:r w:rsidR="5B6407DF" w:rsidRPr="6EE85122">
        <w:rPr>
          <w:rFonts w:eastAsiaTheme="minorEastAsia"/>
          <w:color w:val="000000" w:themeColor="text1"/>
          <w:sz w:val="24"/>
          <w:szCs w:val="24"/>
        </w:rPr>
        <w:t xml:space="preserve"> </w:t>
      </w:r>
      <w:r w:rsidR="180A4A86" w:rsidRPr="6EE85122">
        <w:rPr>
          <w:rFonts w:eastAsiaTheme="minorEastAsia"/>
          <w:color w:val="000000" w:themeColor="text1"/>
          <w:sz w:val="24"/>
          <w:szCs w:val="24"/>
        </w:rPr>
        <w:t>Health Savings Account (</w:t>
      </w:r>
      <w:r w:rsidR="5B6407DF" w:rsidRPr="6EE85122">
        <w:rPr>
          <w:rFonts w:eastAsiaTheme="minorEastAsia"/>
          <w:color w:val="000000" w:themeColor="text1"/>
          <w:sz w:val="24"/>
          <w:szCs w:val="24"/>
        </w:rPr>
        <w:t>HSA</w:t>
      </w:r>
      <w:r w:rsidR="68DE9ABE" w:rsidRPr="6EE85122">
        <w:rPr>
          <w:rFonts w:eastAsiaTheme="minorEastAsia"/>
          <w:color w:val="000000" w:themeColor="text1"/>
          <w:sz w:val="24"/>
          <w:szCs w:val="24"/>
        </w:rPr>
        <w:t xml:space="preserve"> -</w:t>
      </w:r>
      <w:r w:rsidR="5B6407DF" w:rsidRPr="6EE85122">
        <w:rPr>
          <w:rFonts w:eastAsiaTheme="minorEastAsia"/>
          <w:color w:val="000000" w:themeColor="text1"/>
          <w:sz w:val="24"/>
          <w:szCs w:val="24"/>
        </w:rPr>
        <w:t>if High Deductible Plan is elected)</w:t>
      </w:r>
      <w:r w:rsidR="54DA0343" w:rsidRPr="6EE85122">
        <w:rPr>
          <w:rFonts w:eastAsiaTheme="minorEastAsia"/>
          <w:color w:val="000000" w:themeColor="text1"/>
          <w:sz w:val="24"/>
          <w:szCs w:val="24"/>
        </w:rPr>
        <w:t>,</w:t>
      </w:r>
      <w:r w:rsidR="001106C7" w:rsidRPr="6EE85122">
        <w:rPr>
          <w:rFonts w:eastAsiaTheme="minorEastAsia"/>
          <w:color w:val="000000" w:themeColor="text1"/>
          <w:sz w:val="24"/>
          <w:szCs w:val="24"/>
        </w:rPr>
        <w:t xml:space="preserve"> and </w:t>
      </w:r>
      <w:r w:rsidR="5EDB6F97" w:rsidRPr="6EE85122">
        <w:rPr>
          <w:rFonts w:eastAsiaTheme="minorEastAsia"/>
          <w:color w:val="000000" w:themeColor="text1"/>
          <w:sz w:val="24"/>
          <w:szCs w:val="24"/>
        </w:rPr>
        <w:t>Employee Assistance Plan (</w:t>
      </w:r>
      <w:r w:rsidR="001106C7" w:rsidRPr="6EE85122">
        <w:rPr>
          <w:rFonts w:eastAsiaTheme="minorEastAsia"/>
          <w:color w:val="000000" w:themeColor="text1"/>
          <w:sz w:val="24"/>
          <w:szCs w:val="24"/>
        </w:rPr>
        <w:t>EAP</w:t>
      </w:r>
      <w:r w:rsidR="18F9A794" w:rsidRPr="6EE85122">
        <w:rPr>
          <w:rFonts w:eastAsiaTheme="minorEastAsia"/>
          <w:color w:val="000000" w:themeColor="text1"/>
          <w:sz w:val="24"/>
          <w:szCs w:val="24"/>
        </w:rPr>
        <w:t>)</w:t>
      </w:r>
      <w:r w:rsidRPr="6EE85122">
        <w:rPr>
          <w:rFonts w:eastAsiaTheme="minorEastAsia"/>
          <w:color w:val="000000" w:themeColor="text1"/>
          <w:sz w:val="24"/>
          <w:szCs w:val="24"/>
        </w:rPr>
        <w:t xml:space="preserve">. </w:t>
      </w:r>
    </w:p>
    <w:p w14:paraId="1D2C16C1" w14:textId="77777777" w:rsidR="00D17AC5" w:rsidRPr="00D17AC5" w:rsidRDefault="00D17AC5" w:rsidP="7607E0B8">
      <w:pPr>
        <w:shd w:val="clear" w:color="auto" w:fill="FFFFFF" w:themeFill="background1"/>
        <w:spacing w:before="240" w:after="240" w:line="360" w:lineRule="auto"/>
        <w:outlineLvl w:val="5"/>
        <w:rPr>
          <w:rFonts w:eastAsiaTheme="minorEastAsia"/>
          <w:color w:val="000000"/>
          <w:sz w:val="24"/>
          <w:szCs w:val="24"/>
        </w:rPr>
      </w:pPr>
      <w:r w:rsidRPr="7607E0B8">
        <w:rPr>
          <w:rFonts w:eastAsiaTheme="minorEastAsia"/>
          <w:color w:val="000000" w:themeColor="text1"/>
          <w:sz w:val="24"/>
          <w:szCs w:val="24"/>
        </w:rPr>
        <w:t>Enrollment:</w:t>
      </w:r>
    </w:p>
    <w:p w14:paraId="1314A832" w14:textId="527FCD68" w:rsidR="00D17AC5" w:rsidRPr="00D17AC5" w:rsidRDefault="0E9E5CF6" w:rsidP="7607E0B8">
      <w:pPr>
        <w:shd w:val="clear" w:color="auto" w:fill="FFFFFF" w:themeFill="background1"/>
        <w:spacing w:after="240" w:line="360" w:lineRule="auto"/>
        <w:rPr>
          <w:rFonts w:eastAsiaTheme="minorEastAsia"/>
          <w:color w:val="000000"/>
          <w:sz w:val="24"/>
          <w:szCs w:val="24"/>
        </w:rPr>
      </w:pPr>
      <w:r w:rsidRPr="6EE85122">
        <w:rPr>
          <w:rFonts w:eastAsiaTheme="minorEastAsia"/>
          <w:color w:val="000000" w:themeColor="text1"/>
          <w:sz w:val="24"/>
          <w:szCs w:val="24"/>
        </w:rPr>
        <w:t>E</w:t>
      </w:r>
      <w:r w:rsidR="00D17AC5" w:rsidRPr="6EE85122">
        <w:rPr>
          <w:rFonts w:eastAsiaTheme="minorEastAsia"/>
          <w:color w:val="000000" w:themeColor="text1"/>
          <w:sz w:val="24"/>
          <w:szCs w:val="24"/>
        </w:rPr>
        <w:t xml:space="preserve">nrollment </w:t>
      </w:r>
      <w:r w:rsidR="38D5EEB8" w:rsidRPr="6EE85122">
        <w:rPr>
          <w:rFonts w:eastAsiaTheme="minorEastAsia"/>
          <w:color w:val="000000" w:themeColor="text1"/>
          <w:sz w:val="24"/>
          <w:szCs w:val="24"/>
        </w:rPr>
        <w:t>in the following plans is automatic</w:t>
      </w:r>
      <w:r w:rsidR="12198C36" w:rsidRPr="6EE85122">
        <w:rPr>
          <w:rFonts w:eastAsiaTheme="minorEastAsia"/>
          <w:color w:val="000000" w:themeColor="text1"/>
          <w:sz w:val="24"/>
          <w:szCs w:val="24"/>
        </w:rPr>
        <w:t xml:space="preserve"> for eligible </w:t>
      </w:r>
      <w:proofErr w:type="gramStart"/>
      <w:r w:rsidR="12198C36" w:rsidRPr="6EE85122">
        <w:rPr>
          <w:rFonts w:eastAsiaTheme="minorEastAsia"/>
          <w:color w:val="000000" w:themeColor="text1"/>
          <w:sz w:val="24"/>
          <w:szCs w:val="24"/>
        </w:rPr>
        <w:t>employees</w:t>
      </w:r>
      <w:r w:rsidR="38D5EEB8" w:rsidRPr="6EE85122">
        <w:rPr>
          <w:rFonts w:eastAsiaTheme="minorEastAsia"/>
          <w:color w:val="000000" w:themeColor="text1"/>
          <w:sz w:val="24"/>
          <w:szCs w:val="24"/>
        </w:rPr>
        <w:t>;</w:t>
      </w:r>
      <w:proofErr w:type="gramEnd"/>
      <w:r w:rsidR="38D5EEB8" w:rsidRPr="6EE85122">
        <w:rPr>
          <w:rFonts w:eastAsiaTheme="minorEastAsia"/>
          <w:color w:val="000000" w:themeColor="text1"/>
          <w:sz w:val="24"/>
          <w:szCs w:val="24"/>
        </w:rPr>
        <w:t xml:space="preserve"> </w:t>
      </w:r>
      <w:r w:rsidR="6445352B" w:rsidRPr="6EE85122">
        <w:rPr>
          <w:rFonts w:eastAsiaTheme="minorEastAsia"/>
          <w:color w:val="000000" w:themeColor="text1"/>
          <w:sz w:val="24"/>
          <w:szCs w:val="24"/>
        </w:rPr>
        <w:t xml:space="preserve">Life Insurance, Long Term </w:t>
      </w:r>
      <w:r w:rsidR="267ABE14" w:rsidRPr="6EE85122">
        <w:rPr>
          <w:rFonts w:eastAsiaTheme="minorEastAsia"/>
          <w:color w:val="000000" w:themeColor="text1"/>
          <w:sz w:val="24"/>
          <w:szCs w:val="24"/>
        </w:rPr>
        <w:t>Disability</w:t>
      </w:r>
      <w:r w:rsidR="2B38DD64" w:rsidRPr="6EE85122">
        <w:rPr>
          <w:rFonts w:eastAsiaTheme="minorEastAsia"/>
          <w:color w:val="000000" w:themeColor="text1"/>
          <w:sz w:val="24"/>
          <w:szCs w:val="24"/>
        </w:rPr>
        <w:t>,</w:t>
      </w:r>
      <w:r w:rsidR="267ABE14" w:rsidRPr="6EE85122">
        <w:rPr>
          <w:rFonts w:eastAsiaTheme="minorEastAsia"/>
          <w:color w:val="000000" w:themeColor="text1"/>
          <w:sz w:val="24"/>
          <w:szCs w:val="24"/>
        </w:rPr>
        <w:t xml:space="preserve"> and </w:t>
      </w:r>
      <w:r w:rsidR="46CFF65D" w:rsidRPr="6EE85122">
        <w:rPr>
          <w:rFonts w:eastAsiaTheme="minorEastAsia"/>
          <w:color w:val="000000" w:themeColor="text1"/>
          <w:sz w:val="24"/>
          <w:szCs w:val="24"/>
        </w:rPr>
        <w:t xml:space="preserve">the </w:t>
      </w:r>
      <w:r w:rsidR="267ABE14" w:rsidRPr="6EE85122">
        <w:rPr>
          <w:rFonts w:eastAsiaTheme="minorEastAsia"/>
          <w:color w:val="000000" w:themeColor="text1"/>
          <w:sz w:val="24"/>
          <w:szCs w:val="24"/>
        </w:rPr>
        <w:t>Employee Assistance</w:t>
      </w:r>
      <w:r w:rsidR="3B1C4392" w:rsidRPr="6EE85122">
        <w:rPr>
          <w:rFonts w:eastAsiaTheme="minorEastAsia"/>
          <w:color w:val="000000" w:themeColor="text1"/>
          <w:sz w:val="24"/>
          <w:szCs w:val="24"/>
        </w:rPr>
        <w:t xml:space="preserve"> P</w:t>
      </w:r>
      <w:r w:rsidR="00D17AC5" w:rsidRPr="6EE85122">
        <w:rPr>
          <w:rFonts w:eastAsiaTheme="minorEastAsia"/>
          <w:color w:val="000000" w:themeColor="text1"/>
          <w:sz w:val="24"/>
          <w:szCs w:val="24"/>
        </w:rPr>
        <w:t>lan</w:t>
      </w:r>
      <w:r w:rsidR="1EECFCC1" w:rsidRPr="6EE85122">
        <w:rPr>
          <w:rFonts w:eastAsiaTheme="minorEastAsia"/>
          <w:color w:val="000000" w:themeColor="text1"/>
          <w:sz w:val="24"/>
          <w:szCs w:val="24"/>
        </w:rPr>
        <w:t>. Enrollment in</w:t>
      </w:r>
      <w:r w:rsidR="3CFD41F3" w:rsidRPr="6EE85122">
        <w:rPr>
          <w:rFonts w:eastAsiaTheme="minorEastAsia"/>
          <w:color w:val="000000" w:themeColor="text1"/>
          <w:sz w:val="24"/>
          <w:szCs w:val="24"/>
        </w:rPr>
        <w:t xml:space="preserve"> the</w:t>
      </w:r>
      <w:r w:rsidR="1EECFCC1" w:rsidRPr="6EE85122">
        <w:rPr>
          <w:rFonts w:eastAsiaTheme="minorEastAsia"/>
          <w:color w:val="000000" w:themeColor="text1"/>
          <w:sz w:val="24"/>
          <w:szCs w:val="24"/>
        </w:rPr>
        <w:t xml:space="preserve"> </w:t>
      </w:r>
      <w:r w:rsidR="68F40E38" w:rsidRPr="6EE85122">
        <w:rPr>
          <w:rFonts w:eastAsiaTheme="minorEastAsia"/>
          <w:color w:val="000000" w:themeColor="text1"/>
          <w:sz w:val="24"/>
          <w:szCs w:val="24"/>
        </w:rPr>
        <w:t>Medical, Dental, Vision</w:t>
      </w:r>
      <w:r w:rsidR="0099C191" w:rsidRPr="6EE85122">
        <w:rPr>
          <w:rFonts w:eastAsiaTheme="minorEastAsia"/>
          <w:color w:val="000000" w:themeColor="text1"/>
          <w:sz w:val="24"/>
          <w:szCs w:val="24"/>
        </w:rPr>
        <w:t>, HSA</w:t>
      </w:r>
      <w:r w:rsidR="68F40E38" w:rsidRPr="6EE85122">
        <w:rPr>
          <w:rFonts w:eastAsiaTheme="minorEastAsia"/>
          <w:color w:val="000000" w:themeColor="text1"/>
          <w:sz w:val="24"/>
          <w:szCs w:val="24"/>
        </w:rPr>
        <w:t xml:space="preserve"> and F</w:t>
      </w:r>
      <w:r w:rsidR="05B219C7" w:rsidRPr="6EE85122">
        <w:rPr>
          <w:rFonts w:eastAsiaTheme="minorEastAsia"/>
          <w:color w:val="000000" w:themeColor="text1"/>
          <w:sz w:val="24"/>
          <w:szCs w:val="24"/>
        </w:rPr>
        <w:t>SA</w:t>
      </w:r>
      <w:r w:rsidR="68F40E38" w:rsidRPr="6EE85122">
        <w:rPr>
          <w:rFonts w:eastAsiaTheme="minorEastAsia"/>
          <w:color w:val="000000" w:themeColor="text1"/>
          <w:sz w:val="24"/>
          <w:szCs w:val="24"/>
        </w:rPr>
        <w:t xml:space="preserve"> </w:t>
      </w:r>
      <w:r w:rsidR="527745FF" w:rsidRPr="6EE85122">
        <w:rPr>
          <w:rFonts w:eastAsiaTheme="minorEastAsia"/>
          <w:color w:val="000000" w:themeColor="text1"/>
          <w:sz w:val="24"/>
          <w:szCs w:val="24"/>
        </w:rPr>
        <w:t xml:space="preserve">plans </w:t>
      </w:r>
      <w:proofErr w:type="gramStart"/>
      <w:r w:rsidR="00D17AC5" w:rsidRPr="6EE85122">
        <w:rPr>
          <w:rFonts w:eastAsiaTheme="minorEastAsia"/>
          <w:color w:val="000000" w:themeColor="text1"/>
          <w:sz w:val="24"/>
          <w:szCs w:val="24"/>
        </w:rPr>
        <w:t>is</w:t>
      </w:r>
      <w:proofErr w:type="gramEnd"/>
      <w:r w:rsidR="00D17AC5" w:rsidRPr="6EE85122">
        <w:rPr>
          <w:rFonts w:eastAsiaTheme="minorEastAsia"/>
          <w:color w:val="000000" w:themeColor="text1"/>
          <w:sz w:val="24"/>
          <w:szCs w:val="24"/>
        </w:rPr>
        <w:t xml:space="preserve"> optional and in order to be covered you must enroll yourself and your eligible family members in Lake Forest College sponsored plans when you first become eligible</w:t>
      </w:r>
      <w:r w:rsidR="00A90B6D" w:rsidRPr="6EE85122">
        <w:rPr>
          <w:rFonts w:eastAsiaTheme="minorEastAsia"/>
          <w:color w:val="000000" w:themeColor="text1"/>
          <w:sz w:val="24"/>
          <w:szCs w:val="24"/>
        </w:rPr>
        <w:t xml:space="preserve">. </w:t>
      </w:r>
      <w:r w:rsidR="00D17AC5" w:rsidRPr="6EE85122">
        <w:rPr>
          <w:rFonts w:eastAsiaTheme="minorEastAsia"/>
          <w:color w:val="000000" w:themeColor="text1"/>
          <w:sz w:val="24"/>
          <w:szCs w:val="24"/>
        </w:rPr>
        <w:t xml:space="preserve">Be sure to complete your enrollment or benefit change transactions within the specified time – your 30-day period of initial eligibility, for example. If you miss this window, you are not eligible to enroll in </w:t>
      </w:r>
      <w:r w:rsidR="00CD4AAC" w:rsidRPr="6EE85122">
        <w:rPr>
          <w:rFonts w:eastAsiaTheme="minorEastAsia"/>
          <w:color w:val="000000" w:themeColor="text1"/>
          <w:sz w:val="24"/>
          <w:szCs w:val="24"/>
        </w:rPr>
        <w:t>the</w:t>
      </w:r>
      <w:r w:rsidR="43D68971" w:rsidRPr="6EE85122">
        <w:rPr>
          <w:rFonts w:eastAsiaTheme="minorEastAsia"/>
          <w:color w:val="000000" w:themeColor="text1"/>
          <w:sz w:val="24"/>
          <w:szCs w:val="24"/>
        </w:rPr>
        <w:t xml:space="preserve">se </w:t>
      </w:r>
      <w:r w:rsidR="00D17AC5" w:rsidRPr="6EE85122">
        <w:rPr>
          <w:rFonts w:eastAsiaTheme="minorEastAsia"/>
          <w:color w:val="000000" w:themeColor="text1"/>
          <w:sz w:val="24"/>
          <w:szCs w:val="24"/>
        </w:rPr>
        <w:t xml:space="preserve">plans until </w:t>
      </w:r>
      <w:r w:rsidR="00B63159" w:rsidRPr="6EE85122">
        <w:rPr>
          <w:rFonts w:eastAsiaTheme="minorEastAsia"/>
          <w:color w:val="000000" w:themeColor="text1"/>
          <w:sz w:val="24"/>
          <w:szCs w:val="24"/>
        </w:rPr>
        <w:t xml:space="preserve">the </w:t>
      </w:r>
      <w:r w:rsidR="00D17AC5" w:rsidRPr="6EE85122">
        <w:rPr>
          <w:rFonts w:eastAsiaTheme="minorEastAsia"/>
          <w:color w:val="000000" w:themeColor="text1"/>
          <w:sz w:val="24"/>
          <w:szCs w:val="24"/>
        </w:rPr>
        <w:t xml:space="preserve">annual open enrollment </w:t>
      </w:r>
      <w:r w:rsidR="00B63159" w:rsidRPr="6EE85122">
        <w:rPr>
          <w:rFonts w:eastAsiaTheme="minorEastAsia"/>
          <w:color w:val="000000" w:themeColor="text1"/>
          <w:sz w:val="24"/>
          <w:szCs w:val="24"/>
        </w:rPr>
        <w:t xml:space="preserve">period </w:t>
      </w:r>
      <w:r w:rsidR="00D17AC5" w:rsidRPr="6EE85122">
        <w:rPr>
          <w:rFonts w:eastAsiaTheme="minorEastAsia"/>
          <w:color w:val="000000" w:themeColor="text1"/>
          <w:sz w:val="24"/>
          <w:szCs w:val="24"/>
        </w:rPr>
        <w:t>or with a ‘qualif</w:t>
      </w:r>
      <w:r w:rsidR="562D6A8A" w:rsidRPr="6EE85122">
        <w:rPr>
          <w:rFonts w:eastAsiaTheme="minorEastAsia"/>
          <w:color w:val="000000" w:themeColor="text1"/>
          <w:sz w:val="24"/>
          <w:szCs w:val="24"/>
        </w:rPr>
        <w:t>ying</w:t>
      </w:r>
      <w:r w:rsidR="00D17AC5" w:rsidRPr="6EE85122">
        <w:rPr>
          <w:rFonts w:eastAsiaTheme="minorEastAsia"/>
          <w:color w:val="000000" w:themeColor="text1"/>
          <w:sz w:val="24"/>
          <w:szCs w:val="24"/>
        </w:rPr>
        <w:t xml:space="preserve"> life event.’</w:t>
      </w:r>
    </w:p>
    <w:p w14:paraId="2A05ED34" w14:textId="77777777" w:rsidR="00D17AC5" w:rsidRPr="00D17AC5" w:rsidRDefault="00D17AC5" w:rsidP="7607E0B8">
      <w:pPr>
        <w:shd w:val="clear" w:color="auto" w:fill="FFFFFF" w:themeFill="background1"/>
        <w:spacing w:before="240" w:after="240" w:line="360" w:lineRule="auto"/>
        <w:outlineLvl w:val="5"/>
        <w:rPr>
          <w:rFonts w:eastAsiaTheme="minorEastAsia"/>
          <w:color w:val="000000"/>
          <w:sz w:val="24"/>
          <w:szCs w:val="24"/>
        </w:rPr>
      </w:pPr>
      <w:r w:rsidRPr="7607E0B8">
        <w:rPr>
          <w:rFonts w:eastAsiaTheme="minorEastAsia"/>
          <w:color w:val="000000" w:themeColor="text1"/>
          <w:sz w:val="24"/>
          <w:szCs w:val="24"/>
        </w:rPr>
        <w:t>Eligible Dependents:</w:t>
      </w:r>
    </w:p>
    <w:p w14:paraId="7D804DC3" w14:textId="77777777" w:rsidR="00D17AC5" w:rsidRPr="00D17AC5" w:rsidRDefault="00D17AC5" w:rsidP="7607E0B8">
      <w:pPr>
        <w:shd w:val="clear" w:color="auto" w:fill="FFFFFF" w:themeFill="background1"/>
        <w:spacing w:after="240" w:line="360" w:lineRule="auto"/>
        <w:rPr>
          <w:rFonts w:eastAsiaTheme="minorEastAsia"/>
          <w:color w:val="000000"/>
          <w:sz w:val="24"/>
          <w:szCs w:val="24"/>
        </w:rPr>
      </w:pPr>
      <w:r w:rsidRPr="7607E0B8">
        <w:rPr>
          <w:rFonts w:eastAsiaTheme="minorEastAsia"/>
          <w:color w:val="000000" w:themeColor="text1"/>
          <w:sz w:val="24"/>
          <w:szCs w:val="24"/>
        </w:rPr>
        <w:t>Your dependents must live in the United States to be eligible for coverage.</w:t>
      </w:r>
    </w:p>
    <w:p w14:paraId="15C3442B" w14:textId="03592431" w:rsidR="00D17AC5" w:rsidRPr="00D17AC5" w:rsidRDefault="00D17AC5" w:rsidP="7607E0B8">
      <w:pPr>
        <w:shd w:val="clear" w:color="auto" w:fill="FFFFFF" w:themeFill="background1"/>
        <w:spacing w:after="240" w:line="360" w:lineRule="auto"/>
        <w:rPr>
          <w:rFonts w:eastAsiaTheme="minorEastAsia"/>
          <w:color w:val="000000"/>
          <w:sz w:val="24"/>
          <w:szCs w:val="24"/>
        </w:rPr>
      </w:pPr>
      <w:r w:rsidRPr="1C6AE785">
        <w:rPr>
          <w:rFonts w:eastAsiaTheme="minorEastAsia"/>
          <w:color w:val="000000" w:themeColor="text1"/>
          <w:sz w:val="24"/>
          <w:szCs w:val="24"/>
        </w:rPr>
        <w:t>A spouse</w:t>
      </w:r>
      <w:r w:rsidR="3C8A2D8B" w:rsidRPr="1C6AE785">
        <w:rPr>
          <w:rFonts w:eastAsiaTheme="minorEastAsia"/>
          <w:color w:val="000000" w:themeColor="text1"/>
          <w:sz w:val="24"/>
          <w:szCs w:val="24"/>
        </w:rPr>
        <w:t xml:space="preserve">, </w:t>
      </w:r>
      <w:r w:rsidRPr="1C6AE785">
        <w:rPr>
          <w:rFonts w:eastAsiaTheme="minorEastAsia"/>
          <w:color w:val="000000" w:themeColor="text1"/>
          <w:sz w:val="24"/>
          <w:szCs w:val="24"/>
        </w:rPr>
        <w:t>domestic partner</w:t>
      </w:r>
      <w:r w:rsidR="6DC43008" w:rsidRPr="1C6AE785">
        <w:rPr>
          <w:rFonts w:eastAsiaTheme="minorEastAsia"/>
          <w:color w:val="000000" w:themeColor="text1"/>
          <w:sz w:val="24"/>
          <w:szCs w:val="24"/>
        </w:rPr>
        <w:t xml:space="preserve">, or </w:t>
      </w:r>
      <w:r w:rsidRPr="1C6AE785">
        <w:rPr>
          <w:rFonts w:eastAsiaTheme="minorEastAsia"/>
          <w:color w:val="000000" w:themeColor="text1"/>
          <w:sz w:val="24"/>
          <w:szCs w:val="24"/>
        </w:rPr>
        <w:t xml:space="preserve">child who is covered under this Plan as an Employee may not be covered as a </w:t>
      </w:r>
      <w:r w:rsidR="11AA2A9A" w:rsidRPr="1C6AE785">
        <w:rPr>
          <w:rFonts w:eastAsiaTheme="minorEastAsia"/>
          <w:color w:val="000000" w:themeColor="text1"/>
          <w:sz w:val="24"/>
          <w:szCs w:val="24"/>
        </w:rPr>
        <w:t>d</w:t>
      </w:r>
      <w:r w:rsidRPr="1C6AE785">
        <w:rPr>
          <w:rFonts w:eastAsiaTheme="minorEastAsia"/>
          <w:color w:val="000000" w:themeColor="text1"/>
          <w:sz w:val="24"/>
          <w:szCs w:val="24"/>
        </w:rPr>
        <w:t>ependent.</w:t>
      </w:r>
    </w:p>
    <w:p w14:paraId="53639328" w14:textId="77777777" w:rsidR="00D17AC5" w:rsidRPr="00D17AC5" w:rsidRDefault="00D17AC5" w:rsidP="7607E0B8">
      <w:pPr>
        <w:shd w:val="clear" w:color="auto" w:fill="FFFFFF" w:themeFill="background1"/>
        <w:spacing w:before="240" w:after="240" w:line="360" w:lineRule="auto"/>
        <w:outlineLvl w:val="5"/>
        <w:rPr>
          <w:rFonts w:eastAsiaTheme="minorEastAsia"/>
          <w:color w:val="000000"/>
          <w:sz w:val="24"/>
          <w:szCs w:val="24"/>
        </w:rPr>
      </w:pPr>
      <w:r w:rsidRPr="7607E0B8">
        <w:rPr>
          <w:rFonts w:eastAsiaTheme="minorEastAsia"/>
          <w:color w:val="000000" w:themeColor="text1"/>
          <w:sz w:val="24"/>
          <w:szCs w:val="24"/>
        </w:rPr>
        <w:t>Eligible dependents are:</w:t>
      </w:r>
    </w:p>
    <w:p w14:paraId="2DF59191" w14:textId="481D929F" w:rsidR="00D17AC5" w:rsidRPr="00D17AC5" w:rsidRDefault="00D17AC5" w:rsidP="7607E0B8">
      <w:pPr>
        <w:numPr>
          <w:ilvl w:val="0"/>
          <w:numId w:val="1"/>
        </w:numPr>
        <w:shd w:val="clear" w:color="auto" w:fill="FFFFFF" w:themeFill="background1"/>
        <w:spacing w:before="100" w:beforeAutospacing="1" w:after="120" w:line="360" w:lineRule="auto"/>
        <w:rPr>
          <w:rFonts w:eastAsiaTheme="minorEastAsia"/>
          <w:color w:val="000000"/>
          <w:sz w:val="24"/>
          <w:szCs w:val="24"/>
        </w:rPr>
      </w:pPr>
      <w:r w:rsidRPr="7607E0B8">
        <w:rPr>
          <w:rFonts w:eastAsiaTheme="minorEastAsia"/>
          <w:color w:val="000000" w:themeColor="text1"/>
          <w:sz w:val="24"/>
          <w:szCs w:val="24"/>
        </w:rPr>
        <w:t xml:space="preserve">your legal spouse or, as defined below, your Domestic </w:t>
      </w:r>
      <w:proofErr w:type="gramStart"/>
      <w:r w:rsidRPr="7607E0B8">
        <w:rPr>
          <w:rFonts w:eastAsiaTheme="minorEastAsia"/>
          <w:color w:val="000000" w:themeColor="text1"/>
          <w:sz w:val="24"/>
          <w:szCs w:val="24"/>
        </w:rPr>
        <w:t>Partner.</w:t>
      </w:r>
      <w:r w:rsidR="0067780A" w:rsidRPr="7607E0B8">
        <w:rPr>
          <w:rFonts w:eastAsiaTheme="minorEastAsia"/>
          <w:color w:val="000000" w:themeColor="text1"/>
          <w:sz w:val="24"/>
          <w:szCs w:val="24"/>
        </w:rPr>
        <w:t>*</w:t>
      </w:r>
      <w:proofErr w:type="gramEnd"/>
    </w:p>
    <w:p w14:paraId="6668DE75" w14:textId="77777777" w:rsidR="00D17AC5" w:rsidRPr="00D17AC5" w:rsidRDefault="00D17AC5" w:rsidP="7607E0B8">
      <w:pPr>
        <w:numPr>
          <w:ilvl w:val="0"/>
          <w:numId w:val="1"/>
        </w:numPr>
        <w:shd w:val="clear" w:color="auto" w:fill="FFFFFF" w:themeFill="background1"/>
        <w:spacing w:before="100" w:beforeAutospacing="1" w:after="120" w:line="360" w:lineRule="auto"/>
        <w:rPr>
          <w:rFonts w:eastAsiaTheme="minorEastAsia"/>
          <w:color w:val="000000"/>
          <w:sz w:val="24"/>
          <w:szCs w:val="24"/>
        </w:rPr>
      </w:pPr>
      <w:r w:rsidRPr="7607E0B8">
        <w:rPr>
          <w:rFonts w:eastAsiaTheme="minorEastAsia"/>
          <w:color w:val="000000" w:themeColor="text1"/>
          <w:sz w:val="24"/>
          <w:szCs w:val="24"/>
        </w:rPr>
        <w:t>a child (married or unmarried), as defined below.</w:t>
      </w:r>
    </w:p>
    <w:p w14:paraId="00B8CDD8" w14:textId="77777777" w:rsidR="00D17AC5" w:rsidRPr="00D17AC5" w:rsidRDefault="00D17AC5" w:rsidP="7607E0B8">
      <w:pPr>
        <w:shd w:val="clear" w:color="auto" w:fill="FFFFFF" w:themeFill="background1"/>
        <w:spacing w:before="240" w:after="240" w:line="360" w:lineRule="auto"/>
        <w:outlineLvl w:val="5"/>
        <w:rPr>
          <w:rFonts w:eastAsiaTheme="minorEastAsia"/>
          <w:color w:val="000000"/>
          <w:sz w:val="24"/>
          <w:szCs w:val="24"/>
        </w:rPr>
      </w:pPr>
      <w:r w:rsidRPr="7607E0B8">
        <w:rPr>
          <w:rFonts w:eastAsiaTheme="minorEastAsia"/>
          <w:color w:val="000000" w:themeColor="text1"/>
          <w:sz w:val="24"/>
          <w:szCs w:val="24"/>
        </w:rPr>
        <w:t>Domestic Partner:</w:t>
      </w:r>
    </w:p>
    <w:p w14:paraId="5629DAA9" w14:textId="672C4DE8" w:rsidR="00D17AC5" w:rsidRDefault="00D17AC5" w:rsidP="7607E0B8">
      <w:pPr>
        <w:shd w:val="clear" w:color="auto" w:fill="FFFFFF" w:themeFill="background1"/>
        <w:spacing w:after="240" w:line="360" w:lineRule="auto"/>
        <w:rPr>
          <w:rFonts w:eastAsiaTheme="minorEastAsia"/>
          <w:color w:val="000000"/>
          <w:sz w:val="24"/>
          <w:szCs w:val="24"/>
        </w:rPr>
      </w:pPr>
      <w:r w:rsidRPr="7607E0B8">
        <w:rPr>
          <w:rFonts w:eastAsiaTheme="minorEastAsia"/>
          <w:color w:val="000000" w:themeColor="text1"/>
          <w:sz w:val="24"/>
          <w:szCs w:val="24"/>
        </w:rPr>
        <w:t>“Domestic Partner” means the person, regardless of gender, named in the Affidavit of Domestic Partnership that you have submitted to and has been approved by the employer</w:t>
      </w:r>
      <w:r w:rsidR="00EE694F" w:rsidRPr="7607E0B8">
        <w:rPr>
          <w:rFonts w:eastAsiaTheme="minorEastAsia"/>
          <w:color w:val="000000" w:themeColor="text1"/>
          <w:sz w:val="24"/>
          <w:szCs w:val="24"/>
        </w:rPr>
        <w:t>.</w:t>
      </w:r>
    </w:p>
    <w:p w14:paraId="7A8C9F45" w14:textId="77777777" w:rsidR="00EE694F" w:rsidRDefault="00EE694F" w:rsidP="7607E0B8">
      <w:pPr>
        <w:shd w:val="clear" w:color="auto" w:fill="FFFFFF" w:themeFill="background1"/>
        <w:spacing w:after="240" w:line="343" w:lineRule="atLeast"/>
        <w:rPr>
          <w:rFonts w:eastAsiaTheme="minorEastAsia"/>
          <w:i/>
          <w:iCs/>
          <w:color w:val="000000"/>
          <w:sz w:val="24"/>
          <w:szCs w:val="24"/>
        </w:rPr>
      </w:pPr>
      <w:r w:rsidRPr="7607E0B8">
        <w:rPr>
          <w:rFonts w:eastAsiaTheme="minorEastAsia"/>
          <w:i/>
          <w:iCs/>
          <w:color w:val="000000" w:themeColor="text1"/>
          <w:sz w:val="24"/>
          <w:szCs w:val="24"/>
        </w:rPr>
        <w:t>*If your spouse or domestic partner has medical coverage provided by their employer, they may not be added to the College medical plans.</w:t>
      </w:r>
    </w:p>
    <w:p w14:paraId="3A58C50F" w14:textId="77777777" w:rsidR="00EE694F" w:rsidRPr="00D17AC5" w:rsidRDefault="00EE694F" w:rsidP="7607E0B8">
      <w:pPr>
        <w:shd w:val="clear" w:color="auto" w:fill="FFFFFF" w:themeFill="background1"/>
        <w:spacing w:after="240" w:line="360" w:lineRule="auto"/>
        <w:rPr>
          <w:rFonts w:eastAsiaTheme="minorEastAsia"/>
          <w:color w:val="000000"/>
          <w:sz w:val="24"/>
          <w:szCs w:val="24"/>
        </w:rPr>
      </w:pPr>
    </w:p>
    <w:p w14:paraId="7C6C304B" w14:textId="77777777" w:rsidR="00D17AC5" w:rsidRPr="00D17AC5" w:rsidRDefault="00D17AC5" w:rsidP="7607E0B8">
      <w:pPr>
        <w:shd w:val="clear" w:color="auto" w:fill="FFFFFF" w:themeFill="background1"/>
        <w:spacing w:before="240" w:after="240" w:line="240" w:lineRule="auto"/>
        <w:outlineLvl w:val="5"/>
        <w:rPr>
          <w:rFonts w:eastAsiaTheme="minorEastAsia"/>
          <w:color w:val="000000"/>
          <w:sz w:val="24"/>
          <w:szCs w:val="24"/>
        </w:rPr>
      </w:pPr>
      <w:r w:rsidRPr="7607E0B8">
        <w:rPr>
          <w:rFonts w:eastAsiaTheme="minorEastAsia"/>
          <w:color w:val="000000" w:themeColor="text1"/>
          <w:sz w:val="24"/>
          <w:szCs w:val="24"/>
        </w:rPr>
        <w:t>Child:</w:t>
      </w:r>
    </w:p>
    <w:p w14:paraId="7F291676" w14:textId="77777777" w:rsidR="00D17AC5" w:rsidRPr="00D17AC5" w:rsidRDefault="00D17AC5" w:rsidP="7607E0B8">
      <w:pPr>
        <w:shd w:val="clear" w:color="auto" w:fill="FFFFFF" w:themeFill="background1"/>
        <w:spacing w:after="240" w:line="343" w:lineRule="atLeast"/>
        <w:rPr>
          <w:rFonts w:eastAsiaTheme="minorEastAsia"/>
          <w:color w:val="000000"/>
          <w:sz w:val="24"/>
          <w:szCs w:val="24"/>
        </w:rPr>
      </w:pPr>
      <w:r w:rsidRPr="7607E0B8">
        <w:rPr>
          <w:rFonts w:eastAsiaTheme="minorEastAsia"/>
          <w:color w:val="000000" w:themeColor="text1"/>
          <w:sz w:val="24"/>
          <w:szCs w:val="24"/>
        </w:rPr>
        <w:t>“Child” means:</w:t>
      </w:r>
    </w:p>
    <w:p w14:paraId="0BF8F1D7" w14:textId="77777777" w:rsidR="00D17AC5" w:rsidRPr="00D17AC5" w:rsidRDefault="00D17AC5" w:rsidP="7607E0B8">
      <w:pPr>
        <w:numPr>
          <w:ilvl w:val="0"/>
          <w:numId w:val="2"/>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your natural child.</w:t>
      </w:r>
    </w:p>
    <w:p w14:paraId="700975D0" w14:textId="77777777" w:rsidR="00D17AC5" w:rsidRPr="00D17AC5" w:rsidRDefault="00D17AC5" w:rsidP="7607E0B8">
      <w:pPr>
        <w:numPr>
          <w:ilvl w:val="0"/>
          <w:numId w:val="2"/>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your stepchild.</w:t>
      </w:r>
    </w:p>
    <w:p w14:paraId="736B41A7" w14:textId="77777777" w:rsidR="00D17AC5" w:rsidRPr="00D17AC5" w:rsidRDefault="00D17AC5" w:rsidP="7607E0B8">
      <w:pPr>
        <w:numPr>
          <w:ilvl w:val="0"/>
          <w:numId w:val="2"/>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a natural child of your covered minor Dependent.</w:t>
      </w:r>
    </w:p>
    <w:p w14:paraId="3C7639CF" w14:textId="77777777" w:rsidR="00D17AC5" w:rsidRPr="00D17AC5" w:rsidRDefault="00D17AC5" w:rsidP="7607E0B8">
      <w:pPr>
        <w:numPr>
          <w:ilvl w:val="0"/>
          <w:numId w:val="2"/>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your adopted child. This includes a child placed with you for adoption.</w:t>
      </w:r>
      <w:r>
        <w:br/>
      </w:r>
      <w:r w:rsidRPr="7607E0B8">
        <w:rPr>
          <w:rFonts w:eastAsiaTheme="minorEastAsia"/>
          <w:color w:val="000000" w:themeColor="text1"/>
          <w:sz w:val="24"/>
          <w:szCs w:val="24"/>
        </w:rPr>
        <w:t>“Placed for adoption” means the assumption and retention of a legal obligation for the total or partial support of a child in anticipation of the adoption of such child. The child’s placement is considered terminated upon the termination of such legal obligation.</w:t>
      </w:r>
    </w:p>
    <w:p w14:paraId="7714ABD2" w14:textId="77777777" w:rsidR="00D17AC5" w:rsidRPr="00D17AC5" w:rsidRDefault="00D17AC5" w:rsidP="7607E0B8">
      <w:pPr>
        <w:numPr>
          <w:ilvl w:val="0"/>
          <w:numId w:val="2"/>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a child who is recognized under a medical child support order as having a right to enrollment under the Plan.</w:t>
      </w:r>
    </w:p>
    <w:p w14:paraId="53A3A57E" w14:textId="77777777" w:rsidR="00D17AC5" w:rsidRPr="00D17AC5" w:rsidRDefault="00D17AC5" w:rsidP="7607E0B8">
      <w:pPr>
        <w:numPr>
          <w:ilvl w:val="0"/>
          <w:numId w:val="2"/>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a foster child.</w:t>
      </w:r>
    </w:p>
    <w:p w14:paraId="7D6D355F" w14:textId="77777777" w:rsidR="00D17AC5" w:rsidRPr="00D17AC5" w:rsidRDefault="00D17AC5" w:rsidP="7607E0B8">
      <w:pPr>
        <w:numPr>
          <w:ilvl w:val="0"/>
          <w:numId w:val="2"/>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a child of your domestic partner.</w:t>
      </w:r>
    </w:p>
    <w:p w14:paraId="190AEC7D" w14:textId="77777777" w:rsidR="00D17AC5" w:rsidRPr="00D17AC5" w:rsidRDefault="00D17AC5" w:rsidP="7607E0B8">
      <w:pPr>
        <w:shd w:val="clear" w:color="auto" w:fill="FFFFFF" w:themeFill="background1"/>
        <w:spacing w:before="240" w:after="240" w:line="240" w:lineRule="auto"/>
        <w:outlineLvl w:val="5"/>
        <w:rPr>
          <w:rFonts w:eastAsiaTheme="minorEastAsia"/>
          <w:color w:val="000000"/>
          <w:sz w:val="24"/>
          <w:szCs w:val="24"/>
        </w:rPr>
      </w:pPr>
      <w:r w:rsidRPr="7607E0B8">
        <w:rPr>
          <w:rFonts w:eastAsiaTheme="minorEastAsia"/>
          <w:color w:val="000000" w:themeColor="text1"/>
          <w:sz w:val="24"/>
          <w:szCs w:val="24"/>
        </w:rPr>
        <w:t>Dependent Child Age Requirements:</w:t>
      </w:r>
    </w:p>
    <w:p w14:paraId="38BCDBDB" w14:textId="2FB58680" w:rsidR="008C24F4" w:rsidRPr="00D17AC5" w:rsidRDefault="00D17AC5" w:rsidP="7607E0B8">
      <w:pPr>
        <w:shd w:val="clear" w:color="auto" w:fill="FFFFFF" w:themeFill="background1"/>
        <w:spacing w:after="240" w:line="343" w:lineRule="atLeast"/>
        <w:rPr>
          <w:rFonts w:eastAsiaTheme="minorEastAsia"/>
          <w:color w:val="000000"/>
          <w:sz w:val="24"/>
          <w:szCs w:val="24"/>
        </w:rPr>
      </w:pPr>
      <w:r w:rsidRPr="7607E0B8">
        <w:rPr>
          <w:rFonts w:eastAsiaTheme="minorEastAsia"/>
          <w:color w:val="000000" w:themeColor="text1"/>
          <w:sz w:val="24"/>
          <w:szCs w:val="24"/>
        </w:rPr>
        <w:t>The child is covered to end of month in which they reach age 26.</w:t>
      </w:r>
    </w:p>
    <w:p w14:paraId="5F82DF61" w14:textId="77777777" w:rsidR="00D17AC5" w:rsidRPr="00D17AC5" w:rsidRDefault="00D17AC5" w:rsidP="7607E0B8">
      <w:pPr>
        <w:shd w:val="clear" w:color="auto" w:fill="FFFFFF" w:themeFill="background1"/>
        <w:spacing w:before="240" w:after="240" w:line="240" w:lineRule="auto"/>
        <w:outlineLvl w:val="5"/>
        <w:rPr>
          <w:rFonts w:eastAsiaTheme="minorEastAsia"/>
          <w:color w:val="000000"/>
          <w:sz w:val="24"/>
          <w:szCs w:val="24"/>
        </w:rPr>
      </w:pPr>
      <w:r w:rsidRPr="7607E0B8">
        <w:rPr>
          <w:rFonts w:eastAsiaTheme="minorEastAsia"/>
          <w:color w:val="000000" w:themeColor="text1"/>
          <w:sz w:val="24"/>
          <w:szCs w:val="24"/>
        </w:rPr>
        <w:t>Changes in Enrollment Status:</w:t>
      </w:r>
    </w:p>
    <w:p w14:paraId="4F61D108" w14:textId="77777777" w:rsidR="00D17AC5" w:rsidRPr="00D17AC5" w:rsidRDefault="00D17AC5" w:rsidP="7607E0B8">
      <w:pPr>
        <w:shd w:val="clear" w:color="auto" w:fill="FFFFFF" w:themeFill="background1"/>
        <w:spacing w:after="240" w:line="343" w:lineRule="atLeast"/>
        <w:rPr>
          <w:rFonts w:eastAsiaTheme="minorEastAsia"/>
          <w:color w:val="000000"/>
          <w:sz w:val="24"/>
          <w:szCs w:val="24"/>
        </w:rPr>
      </w:pPr>
      <w:r w:rsidRPr="7607E0B8">
        <w:rPr>
          <w:rFonts w:eastAsiaTheme="minorEastAsia"/>
          <w:color w:val="000000" w:themeColor="text1"/>
          <w:sz w:val="24"/>
          <w:szCs w:val="24"/>
        </w:rPr>
        <w:t>Open enrollment will occur once a year. Each year you may change your benefit elections during the open enrollment period. Once you have made your selection, you may not change it until the next year open enrollment unless you have a “qualified life event” which include:</w:t>
      </w:r>
    </w:p>
    <w:p w14:paraId="213E6AC6" w14:textId="77777777" w:rsidR="00D17AC5" w:rsidRPr="00D17AC5" w:rsidRDefault="00D17AC5" w:rsidP="7607E0B8">
      <w:pPr>
        <w:numPr>
          <w:ilvl w:val="0"/>
          <w:numId w:val="3"/>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Marriage</w:t>
      </w:r>
    </w:p>
    <w:p w14:paraId="067C3076" w14:textId="77777777" w:rsidR="00D17AC5" w:rsidRPr="00D17AC5" w:rsidRDefault="00D17AC5" w:rsidP="7607E0B8">
      <w:pPr>
        <w:numPr>
          <w:ilvl w:val="0"/>
          <w:numId w:val="3"/>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 xml:space="preserve">Divorce or legal </w:t>
      </w:r>
      <w:proofErr w:type="gramStart"/>
      <w:r w:rsidRPr="7607E0B8">
        <w:rPr>
          <w:rFonts w:eastAsiaTheme="minorEastAsia"/>
          <w:color w:val="000000" w:themeColor="text1"/>
          <w:sz w:val="24"/>
          <w:szCs w:val="24"/>
        </w:rPr>
        <w:t>separation</w:t>
      </w:r>
      <w:proofErr w:type="gramEnd"/>
    </w:p>
    <w:p w14:paraId="38754897" w14:textId="77777777" w:rsidR="00D17AC5" w:rsidRPr="00D17AC5" w:rsidRDefault="00D17AC5" w:rsidP="7607E0B8">
      <w:pPr>
        <w:numPr>
          <w:ilvl w:val="0"/>
          <w:numId w:val="3"/>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 xml:space="preserve">Birth or adoption of a </w:t>
      </w:r>
      <w:proofErr w:type="gramStart"/>
      <w:r w:rsidRPr="7607E0B8">
        <w:rPr>
          <w:rFonts w:eastAsiaTheme="minorEastAsia"/>
          <w:color w:val="000000" w:themeColor="text1"/>
          <w:sz w:val="24"/>
          <w:szCs w:val="24"/>
        </w:rPr>
        <w:t>child</w:t>
      </w:r>
      <w:proofErr w:type="gramEnd"/>
    </w:p>
    <w:p w14:paraId="26742306" w14:textId="77777777" w:rsidR="00D17AC5" w:rsidRPr="00D17AC5" w:rsidRDefault="00D17AC5" w:rsidP="7607E0B8">
      <w:pPr>
        <w:numPr>
          <w:ilvl w:val="0"/>
          <w:numId w:val="3"/>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Death</w:t>
      </w:r>
    </w:p>
    <w:p w14:paraId="1E1B7232" w14:textId="77777777" w:rsidR="00D17AC5" w:rsidRPr="00D17AC5" w:rsidRDefault="00D17AC5" w:rsidP="7607E0B8">
      <w:pPr>
        <w:numPr>
          <w:ilvl w:val="0"/>
          <w:numId w:val="3"/>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 xml:space="preserve">Spouse losing coverage at their place of </w:t>
      </w:r>
      <w:proofErr w:type="gramStart"/>
      <w:r w:rsidRPr="7607E0B8">
        <w:rPr>
          <w:rFonts w:eastAsiaTheme="minorEastAsia"/>
          <w:color w:val="000000" w:themeColor="text1"/>
          <w:sz w:val="24"/>
          <w:szCs w:val="24"/>
        </w:rPr>
        <w:t>employment</w:t>
      </w:r>
      <w:proofErr w:type="gramEnd"/>
    </w:p>
    <w:p w14:paraId="3F761315" w14:textId="77777777" w:rsidR="00D17AC5" w:rsidRPr="00D17AC5" w:rsidRDefault="00D17AC5" w:rsidP="7607E0B8">
      <w:pPr>
        <w:numPr>
          <w:ilvl w:val="0"/>
          <w:numId w:val="3"/>
        </w:numPr>
        <w:shd w:val="clear" w:color="auto" w:fill="FFFFFF" w:themeFill="background1"/>
        <w:spacing w:before="100" w:beforeAutospacing="1" w:after="120" w:line="240" w:lineRule="auto"/>
        <w:rPr>
          <w:rFonts w:eastAsiaTheme="minorEastAsia"/>
          <w:color w:val="000000"/>
          <w:sz w:val="24"/>
          <w:szCs w:val="24"/>
        </w:rPr>
      </w:pPr>
      <w:r w:rsidRPr="7607E0B8">
        <w:rPr>
          <w:rFonts w:eastAsiaTheme="minorEastAsia"/>
          <w:color w:val="000000" w:themeColor="text1"/>
          <w:sz w:val="24"/>
          <w:szCs w:val="24"/>
        </w:rPr>
        <w:t xml:space="preserve">Child losing coverage due to a change in student </w:t>
      </w:r>
      <w:proofErr w:type="gramStart"/>
      <w:r w:rsidRPr="7607E0B8">
        <w:rPr>
          <w:rFonts w:eastAsiaTheme="minorEastAsia"/>
          <w:color w:val="000000" w:themeColor="text1"/>
          <w:sz w:val="24"/>
          <w:szCs w:val="24"/>
        </w:rPr>
        <w:t>status</w:t>
      </w:r>
      <w:proofErr w:type="gramEnd"/>
    </w:p>
    <w:p w14:paraId="040DCA0F" w14:textId="77777777" w:rsidR="00EE694F" w:rsidRDefault="00EE694F" w:rsidP="7607E0B8">
      <w:pPr>
        <w:shd w:val="clear" w:color="auto" w:fill="FFFFFF" w:themeFill="background1"/>
        <w:spacing w:after="240" w:line="343" w:lineRule="atLeast"/>
        <w:rPr>
          <w:rFonts w:eastAsiaTheme="minorEastAsia"/>
          <w:color w:val="000000"/>
          <w:sz w:val="24"/>
          <w:szCs w:val="24"/>
        </w:rPr>
      </w:pPr>
    </w:p>
    <w:p w14:paraId="04F5AAF5" w14:textId="3992F8DD" w:rsidR="00BE25E4" w:rsidRDefault="00EE694F" w:rsidP="7607E0B8">
      <w:pPr>
        <w:shd w:val="clear" w:color="auto" w:fill="FFFFFF" w:themeFill="background1"/>
        <w:spacing w:after="240" w:line="343" w:lineRule="atLeast"/>
        <w:rPr>
          <w:rFonts w:eastAsiaTheme="minorEastAsia"/>
          <w:color w:val="000000"/>
          <w:sz w:val="24"/>
          <w:szCs w:val="24"/>
        </w:rPr>
      </w:pPr>
      <w:r w:rsidRPr="6EE85122">
        <w:rPr>
          <w:rFonts w:eastAsiaTheme="minorEastAsia"/>
          <w:color w:val="000000" w:themeColor="text1"/>
          <w:sz w:val="24"/>
          <w:szCs w:val="24"/>
        </w:rPr>
        <w:t>If</w:t>
      </w:r>
      <w:r w:rsidR="00D17AC5" w:rsidRPr="6EE85122">
        <w:rPr>
          <w:rFonts w:eastAsiaTheme="minorEastAsia"/>
          <w:color w:val="000000" w:themeColor="text1"/>
          <w:sz w:val="24"/>
          <w:szCs w:val="24"/>
        </w:rPr>
        <w:t xml:space="preserve"> you have a “</w:t>
      </w:r>
      <w:r w:rsidR="3AED79DB" w:rsidRPr="6EE85122">
        <w:rPr>
          <w:rFonts w:eastAsiaTheme="minorEastAsia"/>
          <w:color w:val="000000" w:themeColor="text1"/>
          <w:sz w:val="24"/>
          <w:szCs w:val="24"/>
        </w:rPr>
        <w:t xml:space="preserve">qualifying life </w:t>
      </w:r>
      <w:r w:rsidR="00D17AC5" w:rsidRPr="6EE85122">
        <w:rPr>
          <w:rFonts w:eastAsiaTheme="minorEastAsia"/>
          <w:color w:val="000000" w:themeColor="text1"/>
          <w:sz w:val="24"/>
          <w:szCs w:val="24"/>
        </w:rPr>
        <w:t>event”, you must notify Human Resources within 30 days of the event if you wish to change the status of your insurance coverage. New babies MUST be</w:t>
      </w:r>
      <w:r w:rsidR="67DCCD16" w:rsidRPr="6EE85122">
        <w:rPr>
          <w:rFonts w:eastAsiaTheme="minorEastAsia"/>
          <w:color w:val="000000" w:themeColor="text1"/>
          <w:sz w:val="24"/>
          <w:szCs w:val="24"/>
        </w:rPr>
        <w:t xml:space="preserve"> </w:t>
      </w:r>
      <w:r w:rsidR="00D17AC5" w:rsidRPr="6EE85122">
        <w:rPr>
          <w:rFonts w:eastAsiaTheme="minorEastAsia"/>
          <w:color w:val="000000" w:themeColor="text1"/>
          <w:sz w:val="24"/>
          <w:szCs w:val="24"/>
        </w:rPr>
        <w:t>proactively added to coverage within 30 days of birth if you want them covered under a qualified life event.</w:t>
      </w:r>
      <w:r w:rsidR="00017137" w:rsidRPr="6EE85122">
        <w:rPr>
          <w:rFonts w:eastAsiaTheme="minorEastAsia"/>
          <w:color w:val="000000" w:themeColor="text1"/>
          <w:sz w:val="24"/>
          <w:szCs w:val="24"/>
        </w:rPr>
        <w:t xml:space="preserve"> Please email Human Resources at </w:t>
      </w:r>
      <w:hyperlink r:id="rId10">
        <w:r w:rsidR="003D2049" w:rsidRPr="6EE85122">
          <w:rPr>
            <w:rStyle w:val="Hyperlink"/>
            <w:rFonts w:eastAsiaTheme="minorEastAsia"/>
            <w:sz w:val="24"/>
            <w:szCs w:val="24"/>
          </w:rPr>
          <w:t>HR@lakeforest.edu</w:t>
        </w:r>
      </w:hyperlink>
      <w:r w:rsidRPr="6EE85122">
        <w:rPr>
          <w:rFonts w:eastAsiaTheme="minorEastAsia"/>
          <w:color w:val="000000" w:themeColor="text1"/>
          <w:sz w:val="24"/>
          <w:szCs w:val="24"/>
        </w:rPr>
        <w:t>.</w:t>
      </w:r>
    </w:p>
    <w:p w14:paraId="5DEF64F7" w14:textId="437A6485" w:rsidR="003D2049" w:rsidRPr="00176365" w:rsidRDefault="003D2049" w:rsidP="7607E0B8">
      <w:pPr>
        <w:spacing w:after="0"/>
        <w:rPr>
          <w:rFonts w:eastAsiaTheme="minorEastAsia"/>
          <w:color w:val="000000" w:themeColor="text1"/>
          <w:sz w:val="24"/>
          <w:szCs w:val="24"/>
        </w:rPr>
      </w:pPr>
      <w:r w:rsidRPr="7607E0B8">
        <w:rPr>
          <w:rFonts w:eastAsiaTheme="minorEastAsia"/>
          <w:color w:val="000000" w:themeColor="text1"/>
          <w:sz w:val="24"/>
          <w:szCs w:val="24"/>
        </w:rPr>
        <w:t>Please note that any requested changes to benefits (</w:t>
      </w:r>
      <w:proofErr w:type="gramStart"/>
      <w:r w:rsidRPr="7607E0B8">
        <w:rPr>
          <w:rFonts w:eastAsiaTheme="minorEastAsia"/>
          <w:color w:val="000000" w:themeColor="text1"/>
          <w:sz w:val="24"/>
          <w:szCs w:val="24"/>
        </w:rPr>
        <w:t>with the exception of</w:t>
      </w:r>
      <w:proofErr w:type="gramEnd"/>
      <w:r w:rsidRPr="7607E0B8">
        <w:rPr>
          <w:rFonts w:eastAsiaTheme="minorEastAsia"/>
          <w:color w:val="000000" w:themeColor="text1"/>
          <w:sz w:val="24"/>
          <w:szCs w:val="24"/>
        </w:rPr>
        <w:t xml:space="preserve"> birth/adoption of a child) resulting from a qualifying life event will require substantiation. Human Resources will need to review a divorce decree, a marriage certificate, a death certificate, etc. prior to allowing changes to be made under the Lake Forest College group plan.</w:t>
      </w:r>
    </w:p>
    <w:p w14:paraId="0B13AB07" w14:textId="77777777" w:rsidR="008C24F4" w:rsidRPr="00176365" w:rsidRDefault="008C24F4" w:rsidP="7607E0B8">
      <w:pPr>
        <w:shd w:val="clear" w:color="auto" w:fill="FFFFFF" w:themeFill="background1"/>
        <w:spacing w:after="0" w:line="343" w:lineRule="atLeast"/>
        <w:rPr>
          <w:rFonts w:eastAsiaTheme="minorEastAsia"/>
          <w:color w:val="000000"/>
          <w:sz w:val="24"/>
          <w:szCs w:val="24"/>
        </w:rPr>
      </w:pPr>
    </w:p>
    <w:sectPr w:rsidR="008C24F4" w:rsidRPr="001763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5F4C" w14:textId="77777777" w:rsidR="0036591E" w:rsidRDefault="0036591E">
      <w:pPr>
        <w:spacing w:after="0" w:line="240" w:lineRule="auto"/>
      </w:pPr>
      <w:r>
        <w:separator/>
      </w:r>
    </w:p>
  </w:endnote>
  <w:endnote w:type="continuationSeparator" w:id="0">
    <w:p w14:paraId="545C9047" w14:textId="77777777" w:rsidR="0036591E" w:rsidRDefault="0036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2CD0" w14:textId="77777777" w:rsidR="0036591E" w:rsidRDefault="0036591E">
      <w:pPr>
        <w:spacing w:after="0" w:line="240" w:lineRule="auto"/>
      </w:pPr>
      <w:r>
        <w:separator/>
      </w:r>
    </w:p>
  </w:footnote>
  <w:footnote w:type="continuationSeparator" w:id="0">
    <w:p w14:paraId="01C4FA99" w14:textId="77777777" w:rsidR="0036591E" w:rsidRDefault="0036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6AE785" w14:paraId="2CD3C592" w14:textId="77777777" w:rsidTr="1C6AE785">
      <w:trPr>
        <w:trHeight w:val="300"/>
      </w:trPr>
      <w:tc>
        <w:tcPr>
          <w:tcW w:w="3120" w:type="dxa"/>
        </w:tcPr>
        <w:p w14:paraId="1AEFF931" w14:textId="312D410E" w:rsidR="1C6AE785" w:rsidRDefault="1C6AE785" w:rsidP="1C6AE785">
          <w:pPr>
            <w:pStyle w:val="Header"/>
            <w:ind w:left="-115"/>
          </w:pPr>
        </w:p>
      </w:tc>
      <w:tc>
        <w:tcPr>
          <w:tcW w:w="3120" w:type="dxa"/>
        </w:tcPr>
        <w:p w14:paraId="0845DB8D" w14:textId="279376A1" w:rsidR="1C6AE785" w:rsidRDefault="1C6AE785" w:rsidP="1C6AE785">
          <w:pPr>
            <w:pStyle w:val="Header"/>
            <w:jc w:val="center"/>
          </w:pPr>
        </w:p>
      </w:tc>
      <w:tc>
        <w:tcPr>
          <w:tcW w:w="3120" w:type="dxa"/>
        </w:tcPr>
        <w:p w14:paraId="291A97B0" w14:textId="3EA2EA9E" w:rsidR="1C6AE785" w:rsidRDefault="1C6AE785" w:rsidP="1C6AE785">
          <w:pPr>
            <w:pStyle w:val="Header"/>
            <w:ind w:right="-115"/>
            <w:jc w:val="right"/>
          </w:pPr>
        </w:p>
      </w:tc>
    </w:tr>
  </w:tbl>
  <w:p w14:paraId="6D0FDF23" w14:textId="5D32E3E4" w:rsidR="1C6AE785" w:rsidRDefault="1C6AE785" w:rsidP="1C6AE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25CDC"/>
    <w:multiLevelType w:val="multilevel"/>
    <w:tmpl w:val="4C1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01C2A"/>
    <w:multiLevelType w:val="multilevel"/>
    <w:tmpl w:val="60C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3156B"/>
    <w:multiLevelType w:val="multilevel"/>
    <w:tmpl w:val="A6C6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848055">
    <w:abstractNumId w:val="1"/>
  </w:num>
  <w:num w:numId="2" w16cid:durableId="1664892300">
    <w:abstractNumId w:val="0"/>
  </w:num>
  <w:num w:numId="3" w16cid:durableId="160380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C5"/>
    <w:rsid w:val="00017137"/>
    <w:rsid w:val="001106C7"/>
    <w:rsid w:val="00120F83"/>
    <w:rsid w:val="00176365"/>
    <w:rsid w:val="0036591E"/>
    <w:rsid w:val="003D2049"/>
    <w:rsid w:val="004176A7"/>
    <w:rsid w:val="0047274C"/>
    <w:rsid w:val="0067780A"/>
    <w:rsid w:val="006F5457"/>
    <w:rsid w:val="006F6A17"/>
    <w:rsid w:val="008C24F4"/>
    <w:rsid w:val="0099C191"/>
    <w:rsid w:val="009C1995"/>
    <w:rsid w:val="00A90B6D"/>
    <w:rsid w:val="00B63159"/>
    <w:rsid w:val="00BE25E4"/>
    <w:rsid w:val="00CD4AAC"/>
    <w:rsid w:val="00D17AC5"/>
    <w:rsid w:val="00D17DCD"/>
    <w:rsid w:val="00EE694F"/>
    <w:rsid w:val="03CEDDA7"/>
    <w:rsid w:val="03D4A9AB"/>
    <w:rsid w:val="05B219C7"/>
    <w:rsid w:val="08651F05"/>
    <w:rsid w:val="0895D7D1"/>
    <w:rsid w:val="0CE861D9"/>
    <w:rsid w:val="0D88D014"/>
    <w:rsid w:val="0DEFEB05"/>
    <w:rsid w:val="0E9E5CF6"/>
    <w:rsid w:val="11A3B6A8"/>
    <w:rsid w:val="11AA2A9A"/>
    <w:rsid w:val="11DABA31"/>
    <w:rsid w:val="12198C36"/>
    <w:rsid w:val="134B88BC"/>
    <w:rsid w:val="13943C9F"/>
    <w:rsid w:val="17C1E51C"/>
    <w:rsid w:val="180A4A86"/>
    <w:rsid w:val="18F9A794"/>
    <w:rsid w:val="1BE210B3"/>
    <w:rsid w:val="1BFE5EEB"/>
    <w:rsid w:val="1C6AE785"/>
    <w:rsid w:val="1EECFCC1"/>
    <w:rsid w:val="26431FFA"/>
    <w:rsid w:val="267ABE14"/>
    <w:rsid w:val="2767377A"/>
    <w:rsid w:val="27F2BF76"/>
    <w:rsid w:val="2B38DD64"/>
    <w:rsid w:val="2CA2B0FC"/>
    <w:rsid w:val="2E6C6AD6"/>
    <w:rsid w:val="2EA9BF9A"/>
    <w:rsid w:val="2FCAFA98"/>
    <w:rsid w:val="319C7A0E"/>
    <w:rsid w:val="34F4A152"/>
    <w:rsid w:val="3634D6D6"/>
    <w:rsid w:val="3668AEBD"/>
    <w:rsid w:val="36AAC3D9"/>
    <w:rsid w:val="38D5EEB8"/>
    <w:rsid w:val="39ECD811"/>
    <w:rsid w:val="39EEE2A5"/>
    <w:rsid w:val="3AED79DB"/>
    <w:rsid w:val="3B1C4392"/>
    <w:rsid w:val="3BE4E249"/>
    <w:rsid w:val="3C8A2D8B"/>
    <w:rsid w:val="3C8C5C95"/>
    <w:rsid w:val="3CFD41F3"/>
    <w:rsid w:val="3E70F728"/>
    <w:rsid w:val="3F290CE7"/>
    <w:rsid w:val="43D68971"/>
    <w:rsid w:val="450C9AFA"/>
    <w:rsid w:val="451DB33D"/>
    <w:rsid w:val="46CFF65D"/>
    <w:rsid w:val="488007CF"/>
    <w:rsid w:val="48EAEBDD"/>
    <w:rsid w:val="499F9C43"/>
    <w:rsid w:val="4A664D5F"/>
    <w:rsid w:val="4A863803"/>
    <w:rsid w:val="5002F8BF"/>
    <w:rsid w:val="527745FF"/>
    <w:rsid w:val="54DA0343"/>
    <w:rsid w:val="562D6A8A"/>
    <w:rsid w:val="59BD2ABA"/>
    <w:rsid w:val="5B6407DF"/>
    <w:rsid w:val="5DE89071"/>
    <w:rsid w:val="5E0C7819"/>
    <w:rsid w:val="5EDB6F97"/>
    <w:rsid w:val="62FC6C8E"/>
    <w:rsid w:val="6445352B"/>
    <w:rsid w:val="65C71625"/>
    <w:rsid w:val="67DCCD16"/>
    <w:rsid w:val="68DE75AD"/>
    <w:rsid w:val="68DE9ABE"/>
    <w:rsid w:val="68F40E38"/>
    <w:rsid w:val="6DC43008"/>
    <w:rsid w:val="6EE85122"/>
    <w:rsid w:val="6F1C1A55"/>
    <w:rsid w:val="744EECBC"/>
    <w:rsid w:val="74D7FE4B"/>
    <w:rsid w:val="7607E0B8"/>
    <w:rsid w:val="783205CD"/>
    <w:rsid w:val="78B94059"/>
    <w:rsid w:val="7A907B10"/>
    <w:rsid w:val="7C248603"/>
    <w:rsid w:val="7E2D3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F29F"/>
  <w15:docId w15:val="{8C2F2404-FEA0-43A4-A72A-E7B7E2F7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17A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17AC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17AC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17AC5"/>
    <w:rPr>
      <w:rFonts w:ascii="Times New Roman" w:eastAsia="Times New Roman" w:hAnsi="Times New Roman" w:cs="Times New Roman"/>
      <w:b/>
      <w:bCs/>
      <w:sz w:val="15"/>
      <w:szCs w:val="15"/>
    </w:rPr>
  </w:style>
  <w:style w:type="character" w:styleId="Strong">
    <w:name w:val="Strong"/>
    <w:basedOn w:val="DefaultParagraphFont"/>
    <w:uiPriority w:val="22"/>
    <w:qFormat/>
    <w:rsid w:val="00D17AC5"/>
    <w:rPr>
      <w:b/>
      <w:bCs/>
    </w:rPr>
  </w:style>
  <w:style w:type="paragraph" w:styleId="NormalWeb">
    <w:name w:val="Normal (Web)"/>
    <w:basedOn w:val="Normal"/>
    <w:uiPriority w:val="99"/>
    <w:semiHidden/>
    <w:unhideWhenUsed/>
    <w:rsid w:val="00D17A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2049"/>
    <w:rPr>
      <w:color w:val="0000FF" w:themeColor="hyperlink"/>
      <w:u w:val="single"/>
    </w:rPr>
  </w:style>
  <w:style w:type="character" w:styleId="UnresolvedMention">
    <w:name w:val="Unresolved Mention"/>
    <w:basedOn w:val="DefaultParagraphFont"/>
    <w:uiPriority w:val="99"/>
    <w:semiHidden/>
    <w:unhideWhenUsed/>
    <w:rsid w:val="003D2049"/>
    <w:rPr>
      <w:color w:val="605E5C"/>
      <w:shd w:val="clear" w:color="auto" w:fill="E1DFDD"/>
    </w:rPr>
  </w:style>
  <w:style w:type="paragraph" w:styleId="Header">
    <w:name w:val="header"/>
    <w:basedOn w:val="Normal"/>
    <w:uiPriority w:val="99"/>
    <w:unhideWhenUsed/>
    <w:rsid w:val="7607E0B8"/>
    <w:pPr>
      <w:tabs>
        <w:tab w:val="center" w:pos="4680"/>
        <w:tab w:val="right" w:pos="9360"/>
      </w:tabs>
      <w:spacing w:after="0" w:line="240" w:lineRule="auto"/>
    </w:pPr>
  </w:style>
  <w:style w:type="paragraph" w:styleId="Footer">
    <w:name w:val="footer"/>
    <w:basedOn w:val="Normal"/>
    <w:uiPriority w:val="99"/>
    <w:unhideWhenUsed/>
    <w:rsid w:val="7607E0B8"/>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lakeforest.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82bb24-da09-40ea-b6f8-05a41c161722">
      <Terms xmlns="http://schemas.microsoft.com/office/infopath/2007/PartnerControls"/>
    </lcf76f155ced4ddcb4097134ff3c332f>
    <TaxCatchAll xmlns="b7f812d5-bacd-49fb-9de1-270ed6aaf2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2C11647BE674DB027F72AE8B1BD00" ma:contentTypeVersion="13" ma:contentTypeDescription="Create a new document." ma:contentTypeScope="" ma:versionID="15509ae9e777fe9627c66b56f99c2851">
  <xsd:schema xmlns:xsd="http://www.w3.org/2001/XMLSchema" xmlns:xs="http://www.w3.org/2001/XMLSchema" xmlns:p="http://schemas.microsoft.com/office/2006/metadata/properties" xmlns:ns2="5582bb24-da09-40ea-b6f8-05a41c161722" xmlns:ns3="b7f812d5-bacd-49fb-9de1-270ed6aaf222" targetNamespace="http://schemas.microsoft.com/office/2006/metadata/properties" ma:root="true" ma:fieldsID="2f5495e59464d1532dfb357b2cb2544b" ns2:_="" ns3:_="">
    <xsd:import namespace="5582bb24-da09-40ea-b6f8-05a41c161722"/>
    <xsd:import namespace="b7f812d5-bacd-49fb-9de1-270ed6aaf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2bb24-da09-40ea-b6f8-05a41c16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266101-8ea7-4025-a50a-fec2128af0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812d5-bacd-49fb-9de1-270ed6aaf2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290a57-e7d7-4ed6-aa5f-12868f91a85c}" ma:internalName="TaxCatchAll" ma:showField="CatchAllData" ma:web="b7f812d5-bacd-49fb-9de1-270ed6aaf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EE517-3DA7-4C25-BF78-E059BD1C7D61}">
  <ds:schemaRefs>
    <ds:schemaRef ds:uri="http://schemas.microsoft.com/office/2006/metadata/properties"/>
    <ds:schemaRef ds:uri="http://schemas.microsoft.com/office/infopath/2007/PartnerControls"/>
    <ds:schemaRef ds:uri="5582bb24-da09-40ea-b6f8-05a41c161722"/>
    <ds:schemaRef ds:uri="b7f812d5-bacd-49fb-9de1-270ed6aaf222"/>
  </ds:schemaRefs>
</ds:datastoreItem>
</file>

<file path=customXml/itemProps2.xml><?xml version="1.0" encoding="utf-8"?>
<ds:datastoreItem xmlns:ds="http://schemas.openxmlformats.org/officeDocument/2006/customXml" ds:itemID="{1358BF3C-E4AF-440E-8ADC-ABD5DA36D436}">
  <ds:schemaRefs>
    <ds:schemaRef ds:uri="http://schemas.microsoft.com/sharepoint/v3/contenttype/forms"/>
  </ds:schemaRefs>
</ds:datastoreItem>
</file>

<file path=customXml/itemProps3.xml><?xml version="1.0" encoding="utf-8"?>
<ds:datastoreItem xmlns:ds="http://schemas.openxmlformats.org/officeDocument/2006/customXml" ds:itemID="{AF09CF9F-15AC-4386-8A17-561D445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2bb24-da09-40ea-b6f8-05a41c161722"/>
    <ds:schemaRef ds:uri="b7f812d5-bacd-49fb-9de1-270ed6aaf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Siemion, Patrick</dc:creator>
  <cp:lastModifiedBy>Matan, April A</cp:lastModifiedBy>
  <cp:revision>2</cp:revision>
  <dcterms:created xsi:type="dcterms:W3CDTF">2025-01-04T15:17:00Z</dcterms:created>
  <dcterms:modified xsi:type="dcterms:W3CDTF">2025-01-04T15:17:00Z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2024-12-17T15:48:51Z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69559895-869e-4d66-aa15-c1e92654f77c</vt:lpwstr>
  </property>
  <property fmtid="{D5CDD505-2E9C-101B-9397-08002B2CF9AE}" pid="8" name="MSIP_Label_f2dee603-0001-4639-81f8-0608a53322f1_ContentBits">
    <vt:lpwstr>0</vt:lpwstr>
  </property>
  <property fmtid="{D5CDD505-2E9C-101B-9397-08002B2CF9AE}" pid="9" name="MediaServiceImageTags">
    <vt:lpwstr/>
  </property>
  <property fmtid="{D5CDD505-2E9C-101B-9397-08002B2CF9AE}" pid="10" name="ContentTypeId">
    <vt:lpwstr>0x010100A902C11647BE674DB027F72AE8B1BD00</vt:lpwstr>
  </property>
</Properties>
</file>